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77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972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7230">
        <w:rPr>
          <w:rFonts w:ascii="Times New Roman" w:hAnsi="Times New Roman" w:cs="Times New Roman"/>
          <w:b/>
          <w:sz w:val="24"/>
          <w:szCs w:val="24"/>
        </w:rPr>
        <w:t>21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289">
        <w:rPr>
          <w:rFonts w:ascii="Times New Roman" w:hAnsi="Times New Roman" w:cs="Times New Roman"/>
          <w:b/>
          <w:sz w:val="24"/>
          <w:szCs w:val="24"/>
        </w:rPr>
        <w:t>veljače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97230">
        <w:rPr>
          <w:rFonts w:ascii="Times New Roman" w:hAnsi="Times New Roman" w:cs="Times New Roman"/>
          <w:b/>
          <w:sz w:val="24"/>
          <w:szCs w:val="24"/>
        </w:rPr>
        <w:t>4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B97230">
        <w:rPr>
          <w:rFonts w:ascii="Times New Roman" w:hAnsi="Times New Roman" w:cs="Times New Roman"/>
          <w:sz w:val="24"/>
          <w:szCs w:val="24"/>
        </w:rPr>
        <w:t>20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B97230">
        <w:rPr>
          <w:rFonts w:ascii="Times New Roman" w:hAnsi="Times New Roman" w:cs="Times New Roman"/>
          <w:sz w:val="24"/>
          <w:szCs w:val="24"/>
        </w:rPr>
        <w:t>veljače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A6289">
        <w:rPr>
          <w:rFonts w:ascii="Times New Roman" w:hAnsi="Times New Roman" w:cs="Times New Roman"/>
          <w:sz w:val="24"/>
          <w:szCs w:val="24"/>
        </w:rPr>
        <w:t xml:space="preserve">u </w:t>
      </w:r>
      <w:r w:rsidR="00B97230">
        <w:rPr>
          <w:rFonts w:ascii="Times New Roman" w:hAnsi="Times New Roman" w:cs="Times New Roman"/>
          <w:sz w:val="24"/>
          <w:szCs w:val="24"/>
        </w:rPr>
        <w:t>10</w:t>
      </w:r>
      <w:r w:rsidR="006C71D0">
        <w:rPr>
          <w:rFonts w:ascii="Times New Roman" w:hAnsi="Times New Roman" w:cs="Times New Roman"/>
          <w:sz w:val="24"/>
          <w:szCs w:val="24"/>
        </w:rPr>
        <w:t>,</w:t>
      </w:r>
      <w:r w:rsidR="00B97230">
        <w:rPr>
          <w:rFonts w:ascii="Times New Roman" w:hAnsi="Times New Roman" w:cs="Times New Roman"/>
          <w:sz w:val="24"/>
          <w:szCs w:val="24"/>
        </w:rPr>
        <w:t>00</w:t>
      </w:r>
      <w:r w:rsidR="006C71D0">
        <w:rPr>
          <w:rFonts w:ascii="Times New Roman" w:hAnsi="Times New Roman" w:cs="Times New Roman"/>
          <w:sz w:val="24"/>
          <w:szCs w:val="24"/>
        </w:rPr>
        <w:t xml:space="preserve">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97230" w:rsidRDefault="00B97230" w:rsidP="00B9723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97230" w:rsidRDefault="00B97230" w:rsidP="00B9723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PRIPREMA PROVEDBE LOKALNIH IZBORA 2025.</w:t>
      </w: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A6289" w:rsidRDefault="00C3775E" w:rsidP="00B972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Ad. 1.</w:t>
      </w:r>
      <w:r>
        <w:rPr>
          <w:rFonts w:ascii="Times New Roman" w:hAnsi="Times New Roman" w:cs="Times New Roman"/>
          <w:b/>
        </w:rPr>
        <w:tab/>
      </w:r>
      <w:r w:rsidR="00B97230">
        <w:rPr>
          <w:rFonts w:ascii="Times New Roman" w:hAnsi="Times New Roman" w:cs="Times New Roman"/>
          <w:sz w:val="24"/>
          <w:szCs w:val="24"/>
        </w:rPr>
        <w:t>Obvezatne upute za provedbu lokalnih izbora 2025.</w:t>
      </w:r>
    </w:p>
    <w:p w:rsidR="00B97230" w:rsidRDefault="00B97230" w:rsidP="00B97230">
      <w:pPr>
        <w:pStyle w:val="ListParagraph"/>
        <w:numPr>
          <w:ilvl w:val="0"/>
          <w:numId w:val="49"/>
        </w:numPr>
        <w:spacing w:after="120"/>
        <w:jc w:val="both"/>
      </w:pPr>
      <w:r>
        <w:t>Obvezatne upute broj L I obrasci za pripremu i provedbu izbora – imenovanje stalnih sastava izbornih povjerenstava</w:t>
      </w:r>
    </w:p>
    <w:p w:rsidR="00B97230" w:rsidRPr="00B97230" w:rsidRDefault="00B97230" w:rsidP="00B97230">
      <w:pPr>
        <w:pStyle w:val="ListParagraph"/>
        <w:numPr>
          <w:ilvl w:val="0"/>
          <w:numId w:val="49"/>
        </w:numPr>
        <w:spacing w:after="120"/>
        <w:jc w:val="both"/>
      </w:pPr>
      <w:r>
        <w:t>Obvezatne upute broj L II o zaštiti osobnih podataka</w:t>
      </w:r>
    </w:p>
    <w:p w:rsidR="00C3775E" w:rsidRDefault="00C3775E" w:rsidP="00C3775E">
      <w:pPr>
        <w:pStyle w:val="ListParagraph"/>
      </w:pPr>
    </w:p>
    <w:p w:rsidR="00C3775E" w:rsidRDefault="00C3775E" w:rsidP="00C3775E">
      <w:pPr>
        <w:pStyle w:val="ListParagraph"/>
        <w:ind w:left="0"/>
      </w:pPr>
      <w:r w:rsidRPr="00C3775E">
        <w:rPr>
          <w:b/>
        </w:rPr>
        <w:t xml:space="preserve">Ad. </w:t>
      </w:r>
      <w:r w:rsidR="006A6289">
        <w:rPr>
          <w:b/>
        </w:rPr>
        <w:t>2</w:t>
      </w:r>
      <w:r w:rsidRPr="00C3775E">
        <w:rPr>
          <w:b/>
        </w:rPr>
        <w:t>.</w:t>
      </w:r>
      <w:r>
        <w:rPr>
          <w:b/>
        </w:rPr>
        <w:tab/>
      </w:r>
      <w:r w:rsidR="00B97230">
        <w:t>Rješenja o imenovanju stalnih sastava županijskih izbornih povjerenstava i Izbornog povjerenstva Grada Zagreba</w:t>
      </w:r>
    </w:p>
    <w:p w:rsidR="00C3775E" w:rsidRDefault="00C3775E" w:rsidP="00C3775E">
      <w:pPr>
        <w:pStyle w:val="ListParagraph"/>
        <w:ind w:left="0"/>
      </w:pPr>
    </w:p>
    <w:p w:rsidR="00C3775E" w:rsidRDefault="00C3775E" w:rsidP="00C3775E">
      <w:pPr>
        <w:pStyle w:val="ListParagraph"/>
        <w:ind w:left="0"/>
      </w:pPr>
      <w:r w:rsidRPr="00C3775E">
        <w:rPr>
          <w:b/>
        </w:rPr>
        <w:t xml:space="preserve">Ad. </w:t>
      </w:r>
      <w:r w:rsidR="006A6289">
        <w:rPr>
          <w:b/>
        </w:rPr>
        <w:t>3</w:t>
      </w:r>
      <w:r w:rsidRPr="00C3775E">
        <w:rPr>
          <w:b/>
        </w:rPr>
        <w:t>.</w:t>
      </w:r>
      <w:r>
        <w:tab/>
      </w:r>
      <w:r w:rsidR="00B97230">
        <w:t>Imenovanje informatičkih koordinatora</w:t>
      </w:r>
    </w:p>
    <w:p w:rsidR="00B97230" w:rsidRDefault="00B97230" w:rsidP="00B97230">
      <w:pPr>
        <w:pStyle w:val="ListParagraph"/>
        <w:numPr>
          <w:ilvl w:val="0"/>
          <w:numId w:val="49"/>
        </w:numPr>
      </w:pPr>
      <w:r>
        <w:t>Odluka o imenovanju informatičkog koordinatora Državnog izbornog povjerenstva Republike Hrvatske i županijskih informatičkih koordinatora te informatičke koordinatorice za Grad Zagreb</w:t>
      </w:r>
    </w:p>
    <w:p w:rsidR="00B97230" w:rsidRDefault="00B97230" w:rsidP="00B97230">
      <w:pPr>
        <w:pStyle w:val="ListParagraph"/>
        <w:numPr>
          <w:ilvl w:val="0"/>
          <w:numId w:val="49"/>
        </w:numPr>
      </w:pPr>
      <w:r>
        <w:t>Odluka o imenovanju informatičke koordinatorice za obavljanje poslova iz nadležnosti Ministarstva financija Republike Hrvatske – Porezne uprave</w:t>
      </w:r>
    </w:p>
    <w:p w:rsidR="00C3775E" w:rsidRDefault="00C3775E" w:rsidP="00C3775E">
      <w:pPr>
        <w:pStyle w:val="ListParagraph"/>
        <w:ind w:left="0"/>
      </w:pPr>
    </w:p>
    <w:p w:rsidR="00C3775E" w:rsidRDefault="00C3775E" w:rsidP="00C3775E">
      <w:pPr>
        <w:pStyle w:val="ListParagraph"/>
        <w:ind w:left="0"/>
      </w:pPr>
      <w:r w:rsidRPr="00C3775E">
        <w:rPr>
          <w:b/>
        </w:rPr>
        <w:t xml:space="preserve">Ad. </w:t>
      </w:r>
      <w:r w:rsidR="006A6289">
        <w:rPr>
          <w:b/>
        </w:rPr>
        <w:t>4</w:t>
      </w:r>
      <w:r w:rsidRPr="00C3775E">
        <w:rPr>
          <w:b/>
        </w:rPr>
        <w:t>.</w:t>
      </w:r>
      <w:r>
        <w:tab/>
      </w:r>
      <w:r w:rsidR="00B97230">
        <w:t>Provedba edukacija na lokalnim izborima 2025.</w:t>
      </w:r>
    </w:p>
    <w:p w:rsidR="00245472" w:rsidRDefault="00245472" w:rsidP="00C3775E">
      <w:pPr>
        <w:pStyle w:val="ListParagraph"/>
        <w:ind w:left="0"/>
      </w:pPr>
    </w:p>
    <w:p w:rsidR="00B97230" w:rsidRDefault="00B97230" w:rsidP="00C3775E">
      <w:pPr>
        <w:pStyle w:val="ListParagraph"/>
        <w:ind w:left="0"/>
      </w:pPr>
    </w:p>
    <w:p w:rsidR="00245472" w:rsidRDefault="00245472" w:rsidP="00C3775E">
      <w:pPr>
        <w:pStyle w:val="ListParagraph"/>
        <w:ind w:left="0"/>
        <w:rPr>
          <w:b/>
        </w:rPr>
      </w:pPr>
    </w:p>
    <w:p w:rsidR="00B97230" w:rsidRPr="00245472" w:rsidRDefault="00B97230" w:rsidP="00C3775E">
      <w:pPr>
        <w:pStyle w:val="ListParagraph"/>
        <w:ind w:left="0"/>
        <w:rPr>
          <w:b/>
        </w:rPr>
      </w:pPr>
      <w:r w:rsidRPr="00245472">
        <w:rPr>
          <w:b/>
        </w:rPr>
        <w:t>IZBORI ZA PREDSJEDNIKA REPUBLIKE HRVATSKE</w:t>
      </w:r>
      <w:r w:rsidR="00245472" w:rsidRPr="00245472">
        <w:rPr>
          <w:b/>
        </w:rPr>
        <w:t xml:space="preserve"> 2024./2025.</w:t>
      </w:r>
    </w:p>
    <w:p w:rsidR="00C3775E" w:rsidRDefault="00C3775E" w:rsidP="00C3775E">
      <w:pPr>
        <w:spacing w:after="120"/>
        <w:jc w:val="both"/>
      </w:pPr>
    </w:p>
    <w:p w:rsidR="00C3775E" w:rsidRDefault="006A6289" w:rsidP="00C377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5</w:t>
      </w:r>
      <w:r w:rsidR="00C3775E" w:rsidRPr="008940FA">
        <w:rPr>
          <w:rFonts w:ascii="Times New Roman" w:hAnsi="Times New Roman" w:cs="Times New Roman"/>
          <w:b/>
          <w:sz w:val="24"/>
          <w:szCs w:val="24"/>
        </w:rPr>
        <w:t>.</w:t>
      </w:r>
      <w:r w:rsidR="00C3775E" w:rsidRPr="00C3775E">
        <w:rPr>
          <w:rFonts w:ascii="Times New Roman" w:hAnsi="Times New Roman" w:cs="Times New Roman"/>
          <w:sz w:val="24"/>
          <w:szCs w:val="24"/>
        </w:rPr>
        <w:tab/>
      </w:r>
      <w:r w:rsidR="00245472">
        <w:rPr>
          <w:rFonts w:ascii="Times New Roman" w:hAnsi="Times New Roman" w:cs="Times New Roman"/>
          <w:sz w:val="24"/>
          <w:szCs w:val="24"/>
        </w:rPr>
        <w:t>Izbori za predsjednika Republike Hrvatske 2024./2025. – otvorena pitanja</w:t>
      </w:r>
    </w:p>
    <w:p w:rsidR="00245472" w:rsidRDefault="00245472" w:rsidP="00C377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45472" w:rsidRDefault="00245472" w:rsidP="00C377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45472" w:rsidRDefault="00245472" w:rsidP="00C377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45472" w:rsidRDefault="00245472" w:rsidP="00C377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45472" w:rsidRDefault="00245472" w:rsidP="00C3775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472">
        <w:rPr>
          <w:rFonts w:ascii="Times New Roman" w:hAnsi="Times New Roman" w:cs="Times New Roman"/>
          <w:b/>
          <w:sz w:val="24"/>
          <w:szCs w:val="24"/>
        </w:rPr>
        <w:t>REDOVNO POSLOVANJE DRŽAVNOG IZBORNOG POVJERENSTVA</w:t>
      </w:r>
    </w:p>
    <w:p w:rsidR="00245472" w:rsidRPr="00245472" w:rsidRDefault="00245472" w:rsidP="00C3775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472" w:rsidRDefault="00245472" w:rsidP="00C377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472">
        <w:rPr>
          <w:rFonts w:ascii="Times New Roman" w:hAnsi="Times New Roman" w:cs="Times New Roman"/>
          <w:b/>
          <w:sz w:val="24"/>
          <w:szCs w:val="24"/>
        </w:rPr>
        <w:t>Ad. 6.</w:t>
      </w:r>
      <w:r>
        <w:rPr>
          <w:rFonts w:ascii="Times New Roman" w:hAnsi="Times New Roman" w:cs="Times New Roman"/>
          <w:sz w:val="24"/>
          <w:szCs w:val="24"/>
        </w:rPr>
        <w:tab/>
        <w:t>Pregled rada Državnog izbornog povjerenstva Republike Hrvatske u 2024.</w:t>
      </w:r>
    </w:p>
    <w:p w:rsidR="00245472" w:rsidRDefault="00245472" w:rsidP="00C377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472">
        <w:rPr>
          <w:rFonts w:ascii="Times New Roman" w:hAnsi="Times New Roman" w:cs="Times New Roman"/>
          <w:b/>
          <w:sz w:val="24"/>
          <w:szCs w:val="24"/>
        </w:rPr>
        <w:t>Ad. 7.</w:t>
      </w:r>
      <w:r>
        <w:rPr>
          <w:rFonts w:ascii="Times New Roman" w:hAnsi="Times New Roman" w:cs="Times New Roman"/>
          <w:sz w:val="24"/>
          <w:szCs w:val="24"/>
        </w:rPr>
        <w:tab/>
        <w:t>Strateški plan Državnog izbornog povjerenstva Republike Hrvatske za razdoblje 2026.-2028.</w:t>
      </w:r>
    </w:p>
    <w:p w:rsidR="00245472" w:rsidRDefault="00245472" w:rsidP="00C377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472">
        <w:rPr>
          <w:rFonts w:ascii="Times New Roman" w:hAnsi="Times New Roman" w:cs="Times New Roman"/>
          <w:b/>
          <w:sz w:val="24"/>
          <w:szCs w:val="24"/>
        </w:rPr>
        <w:t>Ad. 8.</w:t>
      </w:r>
      <w:r>
        <w:rPr>
          <w:rFonts w:ascii="Times New Roman" w:hAnsi="Times New Roman" w:cs="Times New Roman"/>
          <w:sz w:val="24"/>
          <w:szCs w:val="24"/>
        </w:rPr>
        <w:tab/>
        <w:t>Odluka o određivanju službenice i zamjenice službenice za informiranje</w:t>
      </w:r>
    </w:p>
    <w:p w:rsidR="00245472" w:rsidRPr="00C3775E" w:rsidRDefault="00245472" w:rsidP="00C377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472">
        <w:rPr>
          <w:rFonts w:ascii="Times New Roman" w:hAnsi="Times New Roman" w:cs="Times New Roman"/>
          <w:b/>
          <w:sz w:val="24"/>
          <w:szCs w:val="24"/>
        </w:rPr>
        <w:t>Ad. 9.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940FA">
        <w:rPr>
          <w:rFonts w:ascii="Times New Roman" w:hAnsi="Times New Roman" w:cs="Times New Roman"/>
          <w:sz w:val="24"/>
          <w:szCs w:val="24"/>
        </w:rPr>
        <w:t xml:space="preserve">  Potpredsjednik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 </w:t>
      </w:r>
      <w:r w:rsidR="008940FA">
        <w:rPr>
          <w:rFonts w:ascii="Times New Roman" w:hAnsi="Times New Roman" w:cs="Times New Roman"/>
          <w:sz w:val="24"/>
          <w:szCs w:val="24"/>
        </w:rPr>
        <w:t xml:space="preserve">    Damir Kontrec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8940FA">
      <w:headerReference w:type="default" r:id="rId12"/>
      <w:footerReference w:type="default" r:id="rId13"/>
      <w:pgSz w:w="11906" w:h="16838"/>
      <w:pgMar w:top="709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05" w:rsidRDefault="00922105" w:rsidP="007313D3">
      <w:pPr>
        <w:spacing w:after="0" w:line="240" w:lineRule="auto"/>
      </w:pPr>
      <w:r>
        <w:separator/>
      </w:r>
    </w:p>
  </w:endnote>
  <w:endnote w:type="continuationSeparator" w:id="0">
    <w:p w:rsidR="00922105" w:rsidRDefault="00922105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47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05" w:rsidRDefault="00922105" w:rsidP="007313D3">
      <w:pPr>
        <w:spacing w:after="0" w:line="240" w:lineRule="auto"/>
      </w:pPr>
      <w:r>
        <w:separator/>
      </w:r>
    </w:p>
  </w:footnote>
  <w:footnote w:type="continuationSeparator" w:id="0">
    <w:p w:rsidR="00922105" w:rsidRDefault="00922105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47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1"/>
  </w:num>
  <w:num w:numId="8">
    <w:abstractNumId w:val="36"/>
  </w:num>
  <w:num w:numId="9">
    <w:abstractNumId w:val="11"/>
  </w:num>
  <w:num w:numId="10">
    <w:abstractNumId w:val="17"/>
  </w:num>
  <w:num w:numId="11">
    <w:abstractNumId w:val="40"/>
  </w:num>
  <w:num w:numId="12">
    <w:abstractNumId w:val="32"/>
  </w:num>
  <w:num w:numId="13">
    <w:abstractNumId w:val="0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4"/>
  </w:num>
  <w:num w:numId="23">
    <w:abstractNumId w:val="14"/>
  </w:num>
  <w:num w:numId="24">
    <w:abstractNumId w:val="4"/>
  </w:num>
  <w:num w:numId="25">
    <w:abstractNumId w:val="41"/>
  </w:num>
  <w:num w:numId="26">
    <w:abstractNumId w:val="30"/>
  </w:num>
  <w:num w:numId="27">
    <w:abstractNumId w:val="25"/>
  </w:num>
  <w:num w:numId="28">
    <w:abstractNumId w:val="39"/>
  </w:num>
  <w:num w:numId="29">
    <w:abstractNumId w:val="13"/>
  </w:num>
  <w:num w:numId="30">
    <w:abstractNumId w:val="31"/>
  </w:num>
  <w:num w:numId="31">
    <w:abstractNumId w:val="1"/>
  </w:num>
  <w:num w:numId="32">
    <w:abstractNumId w:val="23"/>
  </w:num>
  <w:num w:numId="33">
    <w:abstractNumId w:val="16"/>
  </w:num>
  <w:num w:numId="34">
    <w:abstractNumId w:val="29"/>
  </w:num>
  <w:num w:numId="35">
    <w:abstractNumId w:val="26"/>
  </w:num>
  <w:num w:numId="36">
    <w:abstractNumId w:val="5"/>
  </w:num>
  <w:num w:numId="37">
    <w:abstractNumId w:val="7"/>
  </w:num>
  <w:num w:numId="38">
    <w:abstractNumId w:val="1"/>
  </w:num>
  <w:num w:numId="39">
    <w:abstractNumId w:val="44"/>
  </w:num>
  <w:num w:numId="40">
    <w:abstractNumId w:val="38"/>
  </w:num>
  <w:num w:numId="41">
    <w:abstractNumId w:val="42"/>
  </w:num>
  <w:num w:numId="42">
    <w:abstractNumId w:val="35"/>
  </w:num>
  <w:num w:numId="43">
    <w:abstractNumId w:val="4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8"/>
  </w:num>
  <w:num w:numId="48">
    <w:abstractNumId w:val="1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22105"/>
    <w:rsid w:val="0093535B"/>
    <w:rsid w:val="00946F36"/>
    <w:rsid w:val="00957C72"/>
    <w:rsid w:val="009666BE"/>
    <w:rsid w:val="00970BA6"/>
    <w:rsid w:val="00972193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C4DB7"/>
    <w:rsid w:val="00DF33EE"/>
    <w:rsid w:val="00DF43C2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C69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32311-5D91-4EDA-B593-4F775EB8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2025-03-18T09:49:00Z</cp:lastPrinted>
  <dcterms:created xsi:type="dcterms:W3CDTF">2025-03-18T09:49:00Z</dcterms:created>
  <dcterms:modified xsi:type="dcterms:W3CDTF">2025-03-18T09:49:00Z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